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55" w:rsidRDefault="008A2755" w:rsidP="008A2755">
      <w:pPr>
        <w:jc w:val="center"/>
        <w:rPr>
          <w:b/>
          <w:sz w:val="24"/>
          <w:szCs w:val="16"/>
          <w:lang w:val="sk-SK"/>
        </w:rPr>
      </w:pPr>
    </w:p>
    <w:p w:rsidR="00381B5C" w:rsidRPr="00381B5C" w:rsidRDefault="00381B5C" w:rsidP="00381B5C">
      <w:pPr>
        <w:pStyle w:val="Odsekzoznamu"/>
        <w:spacing w:before="120" w:after="120" w:line="288" w:lineRule="auto"/>
        <w:contextualSpacing w:val="0"/>
        <w:jc w:val="center"/>
        <w:rPr>
          <w:rFonts w:asciiTheme="minorHAnsi" w:hAnsiTheme="minorHAnsi" w:cstheme="minorHAnsi"/>
          <w:b/>
          <w:color w:val="002776" w:themeColor="text2"/>
        </w:rPr>
      </w:pPr>
      <w:r w:rsidRPr="00381B5C">
        <w:rPr>
          <w:rFonts w:asciiTheme="minorHAnsi" w:hAnsiTheme="minorHAnsi" w:cstheme="minorHAnsi"/>
          <w:b/>
          <w:color w:val="002776" w:themeColor="text2"/>
        </w:rPr>
        <w:t>Informácia o inkluzívnom vzdelávaní</w:t>
      </w:r>
    </w:p>
    <w:p w:rsidR="00381B5C" w:rsidRPr="00CE1486" w:rsidRDefault="00381B5C" w:rsidP="00381B5C">
      <w:pPr>
        <w:autoSpaceDE w:val="0"/>
        <w:autoSpaceDN w:val="0"/>
        <w:adjustRightInd w:val="0"/>
        <w:jc w:val="center"/>
        <w:rPr>
          <w:rFonts w:cs="Arial"/>
          <w:b/>
          <w:szCs w:val="19"/>
        </w:rPr>
      </w:pPr>
    </w:p>
    <w:p w:rsidR="00381B5C" w:rsidRPr="00923288" w:rsidRDefault="00381B5C" w:rsidP="00381B5C">
      <w:pPr>
        <w:autoSpaceDE w:val="0"/>
        <w:autoSpaceDN w:val="0"/>
        <w:adjustRightInd w:val="0"/>
        <w:jc w:val="both"/>
        <w:rPr>
          <w:rFonts w:cs="Arial"/>
          <w:szCs w:val="19"/>
          <w:lang w:val="sk-SK"/>
        </w:rPr>
      </w:pPr>
    </w:p>
    <w:p w:rsidR="00381B5C" w:rsidRPr="00923288" w:rsidRDefault="00381B5C" w:rsidP="00381B5C">
      <w:pPr>
        <w:autoSpaceDE w:val="0"/>
        <w:autoSpaceDN w:val="0"/>
        <w:adjustRightInd w:val="0"/>
        <w:jc w:val="both"/>
        <w:rPr>
          <w:rFonts w:cs="Arial"/>
          <w:szCs w:val="19"/>
          <w:lang w:val="sk-SK"/>
        </w:rPr>
      </w:pPr>
      <w:r w:rsidRPr="00923288">
        <w:rPr>
          <w:rFonts w:cs="Arial"/>
          <w:szCs w:val="19"/>
          <w:lang w:val="sk-SK"/>
        </w:rPr>
        <w:t>Akákoľvek forma diskriminácie vrátane segregácie je zakázaná Ústavou SR, antidiskriminačným zákonom a zákonom č. 245/2008 Z. z. o výchove a vzdelávaní (školský zákon) a o zmene a doplnení niektorých zákonov (ďalej len „školský zákon“).</w:t>
      </w:r>
    </w:p>
    <w:p w:rsidR="00381B5C" w:rsidRPr="00923288" w:rsidRDefault="00381B5C" w:rsidP="00381B5C">
      <w:pPr>
        <w:autoSpaceDE w:val="0"/>
        <w:autoSpaceDN w:val="0"/>
        <w:adjustRightInd w:val="0"/>
        <w:rPr>
          <w:rFonts w:cs="Arial"/>
          <w:szCs w:val="19"/>
          <w:lang w:val="sk-SK"/>
        </w:rPr>
      </w:pPr>
    </w:p>
    <w:p w:rsidR="00381B5C" w:rsidRPr="00923288" w:rsidRDefault="00381B5C" w:rsidP="00381B5C">
      <w:pPr>
        <w:autoSpaceDE w:val="0"/>
        <w:autoSpaceDN w:val="0"/>
        <w:adjustRightInd w:val="0"/>
        <w:rPr>
          <w:rFonts w:cs="Arial"/>
          <w:szCs w:val="19"/>
          <w:u w:val="single"/>
          <w:vertAlign w:val="superscript"/>
          <w:lang w:val="sk-SK"/>
        </w:rPr>
      </w:pPr>
      <w:r w:rsidRPr="00923288">
        <w:rPr>
          <w:rFonts w:cs="Arial"/>
          <w:szCs w:val="19"/>
          <w:u w:val="single"/>
          <w:lang w:val="sk-SK"/>
        </w:rPr>
        <w:t>Dieťa má v zmysle školského zákona právo na:</w:t>
      </w:r>
    </w:p>
    <w:p w:rsidR="00381B5C" w:rsidRPr="00923288" w:rsidRDefault="00381B5C" w:rsidP="00381B5C">
      <w:pPr>
        <w:pStyle w:val="Odsekzoznamu"/>
        <w:numPr>
          <w:ilvl w:val="0"/>
          <w:numId w:val="42"/>
        </w:numPr>
        <w:autoSpaceDE w:val="0"/>
        <w:autoSpaceDN w:val="0"/>
        <w:adjustRightInd w:val="0"/>
        <w:rPr>
          <w:sz w:val="19"/>
          <w:szCs w:val="19"/>
        </w:rPr>
      </w:pPr>
      <w:r w:rsidRPr="00923288">
        <w:rPr>
          <w:sz w:val="19"/>
          <w:szCs w:val="19"/>
        </w:rPr>
        <w:t xml:space="preserve">rovnoprávny prístup ku vzdelávaniu, </w:t>
      </w:r>
    </w:p>
    <w:p w:rsidR="00381B5C" w:rsidRPr="00923288" w:rsidRDefault="00381B5C" w:rsidP="00381B5C">
      <w:pPr>
        <w:pStyle w:val="Odsekzoznamu"/>
        <w:numPr>
          <w:ilvl w:val="0"/>
          <w:numId w:val="42"/>
        </w:numPr>
        <w:autoSpaceDE w:val="0"/>
        <w:autoSpaceDN w:val="0"/>
        <w:adjustRightInd w:val="0"/>
        <w:rPr>
          <w:sz w:val="19"/>
          <w:szCs w:val="19"/>
        </w:rPr>
      </w:pPr>
      <w:r w:rsidRPr="00923288">
        <w:rPr>
          <w:sz w:val="19"/>
          <w:szCs w:val="19"/>
        </w:rPr>
        <w:t xml:space="preserve">individuálny prístup rešpektujúci jeho schopnosti a možnosti, nadanie a zdravotný stav v </w:t>
      </w:r>
    </w:p>
    <w:p w:rsidR="00381B5C" w:rsidRPr="00923288" w:rsidRDefault="00381B5C" w:rsidP="00381B5C">
      <w:pPr>
        <w:pStyle w:val="Odsekzoznamu"/>
        <w:autoSpaceDE w:val="0"/>
        <w:autoSpaceDN w:val="0"/>
        <w:adjustRightInd w:val="0"/>
        <w:rPr>
          <w:sz w:val="19"/>
          <w:szCs w:val="19"/>
        </w:rPr>
      </w:pPr>
      <w:r w:rsidRPr="00923288">
        <w:rPr>
          <w:sz w:val="19"/>
          <w:szCs w:val="19"/>
        </w:rPr>
        <w:t xml:space="preserve">rozsahu ustanovenom školským zákonom, </w:t>
      </w:r>
    </w:p>
    <w:p w:rsidR="00381B5C" w:rsidRPr="00923288" w:rsidRDefault="00381B5C" w:rsidP="00381B5C">
      <w:pPr>
        <w:pStyle w:val="Odsekzoznamu"/>
        <w:numPr>
          <w:ilvl w:val="0"/>
          <w:numId w:val="42"/>
        </w:numPr>
        <w:autoSpaceDE w:val="0"/>
        <w:autoSpaceDN w:val="0"/>
        <w:adjustRightInd w:val="0"/>
        <w:rPr>
          <w:sz w:val="19"/>
          <w:szCs w:val="19"/>
        </w:rPr>
      </w:pPr>
      <w:r w:rsidRPr="00923288">
        <w:rPr>
          <w:sz w:val="19"/>
          <w:szCs w:val="19"/>
        </w:rPr>
        <w:t xml:space="preserve">úctu k jeho vierovyznaniu, svetonázoru, národnostnej a etnickej príslušnosti, </w:t>
      </w:r>
    </w:p>
    <w:p w:rsidR="00381B5C" w:rsidRPr="00923288" w:rsidRDefault="00381B5C" w:rsidP="00381B5C">
      <w:pPr>
        <w:pStyle w:val="Odsekzoznamu"/>
        <w:numPr>
          <w:ilvl w:val="0"/>
          <w:numId w:val="42"/>
        </w:numPr>
        <w:autoSpaceDE w:val="0"/>
        <w:autoSpaceDN w:val="0"/>
        <w:adjustRightInd w:val="0"/>
        <w:rPr>
          <w:sz w:val="19"/>
          <w:szCs w:val="19"/>
        </w:rPr>
      </w:pPr>
      <w:r w:rsidRPr="00923288">
        <w:rPr>
          <w:sz w:val="19"/>
          <w:szCs w:val="19"/>
        </w:rPr>
        <w:t xml:space="preserve">poskytovanie poradenstva a služieb spojených s výchovou a vzdelávaním, </w:t>
      </w:r>
    </w:p>
    <w:p w:rsidR="00381B5C" w:rsidRPr="00923288" w:rsidRDefault="00381B5C" w:rsidP="00381B5C">
      <w:pPr>
        <w:pStyle w:val="Odsekzoznamu"/>
        <w:numPr>
          <w:ilvl w:val="0"/>
          <w:numId w:val="42"/>
        </w:numPr>
        <w:autoSpaceDE w:val="0"/>
        <w:autoSpaceDN w:val="0"/>
        <w:adjustRightInd w:val="0"/>
        <w:rPr>
          <w:sz w:val="19"/>
          <w:szCs w:val="19"/>
        </w:rPr>
      </w:pPr>
      <w:r w:rsidRPr="00923288">
        <w:rPr>
          <w:sz w:val="19"/>
          <w:szCs w:val="19"/>
        </w:rPr>
        <w:t xml:space="preserve">organizáciu výchovy a vzdelávania primeranú jeho veku, schopnostiam, záujmom, zdravotnému stavu a v súlade so zásadami psychohygieny. </w:t>
      </w:r>
    </w:p>
    <w:p w:rsidR="00381B5C" w:rsidRPr="00923288" w:rsidRDefault="00381B5C" w:rsidP="00381B5C">
      <w:pPr>
        <w:pStyle w:val="Odsekzoznamu"/>
        <w:autoSpaceDE w:val="0"/>
        <w:autoSpaceDN w:val="0"/>
        <w:adjustRightInd w:val="0"/>
        <w:rPr>
          <w:sz w:val="19"/>
          <w:szCs w:val="19"/>
        </w:rPr>
      </w:pPr>
    </w:p>
    <w:p w:rsidR="00381B5C" w:rsidRPr="00923288" w:rsidRDefault="00381B5C" w:rsidP="00381B5C">
      <w:pPr>
        <w:pStyle w:val="Odsekzoznamu"/>
        <w:autoSpaceDE w:val="0"/>
        <w:autoSpaceDN w:val="0"/>
        <w:adjustRightInd w:val="0"/>
        <w:ind w:left="0"/>
        <w:jc w:val="both"/>
        <w:rPr>
          <w:sz w:val="19"/>
          <w:szCs w:val="19"/>
        </w:rPr>
      </w:pPr>
      <w:r w:rsidRPr="00923288">
        <w:rPr>
          <w:sz w:val="19"/>
          <w:szCs w:val="19"/>
        </w:rPr>
        <w:t>Dieťa so špeciálnymi výchovno-vzdelávacími potrebami má právo na výchovu a vzdelávanie s využitím špecifických foriem a metód, ktoré zodpovedajú jeho potrebám, a na vytvorenie nevyhnutných podmienok, ktoré túto výchovu a vzdelávanie umožňujú vrátane špeciálnych učebníc a špeciálnych didaktických a kompenzačných pomôcok.</w:t>
      </w:r>
    </w:p>
    <w:p w:rsidR="00381B5C" w:rsidRPr="00923288" w:rsidRDefault="00381B5C" w:rsidP="00381B5C">
      <w:pPr>
        <w:pStyle w:val="Odsekzoznamu"/>
        <w:autoSpaceDE w:val="0"/>
        <w:autoSpaceDN w:val="0"/>
        <w:adjustRightInd w:val="0"/>
        <w:ind w:left="0"/>
        <w:jc w:val="both"/>
        <w:rPr>
          <w:sz w:val="19"/>
          <w:szCs w:val="19"/>
        </w:rPr>
      </w:pPr>
    </w:p>
    <w:p w:rsidR="00381B5C" w:rsidRPr="00923288" w:rsidRDefault="00381B5C" w:rsidP="00381B5C">
      <w:pPr>
        <w:pStyle w:val="Odsekzoznamu"/>
        <w:autoSpaceDE w:val="0"/>
        <w:autoSpaceDN w:val="0"/>
        <w:adjustRightInd w:val="0"/>
        <w:ind w:left="0"/>
        <w:jc w:val="both"/>
        <w:rPr>
          <w:sz w:val="19"/>
          <w:szCs w:val="19"/>
        </w:rPr>
      </w:pPr>
      <w:r w:rsidRPr="00923288">
        <w:rPr>
          <w:sz w:val="19"/>
          <w:szCs w:val="19"/>
        </w:rPr>
        <w:t xml:space="preserve">Požiadavky na úpravu podmienok, obsahu, foriem, metód a prístupov vo výchove a vzdelávaní pre dieťa, ktoré vyplývajú z jeho zdravotného znevýhodnenia alebo nadania alebo jeho vývinu v sociálne znevýhodnenom prostredí, uplatnenie ktorých je nevyhnutné na rozvoj schopností alebo osobnosti dieťaťa </w:t>
      </w:r>
      <w:r w:rsidR="001B674B" w:rsidRPr="00B028E2">
        <w:rPr>
          <w:sz w:val="19"/>
          <w:szCs w:val="19"/>
        </w:rPr>
        <w:t xml:space="preserve">a dosiahnutie </w:t>
      </w:r>
      <w:r w:rsidRPr="00923288">
        <w:rPr>
          <w:sz w:val="19"/>
          <w:szCs w:val="19"/>
        </w:rPr>
        <w:t xml:space="preserve">primeraného stupňa vzdelania a </w:t>
      </w:r>
      <w:r w:rsidRPr="00923288">
        <w:rPr>
          <w:sz w:val="20"/>
          <w:szCs w:val="20"/>
        </w:rPr>
        <w:t>primeraného</w:t>
      </w:r>
      <w:r w:rsidRPr="00923288">
        <w:rPr>
          <w:sz w:val="19"/>
          <w:szCs w:val="19"/>
        </w:rPr>
        <w:t xml:space="preserve"> začlenenia do spoločnosti je v zmysle školského zákona potrebné zabezpečiť a uplatňovať pre všetky deti so špeciálnymi výchovno-vzdelávacími potrebami vrátane detí zo sociálne znevýhodneného prostredia.</w:t>
      </w:r>
    </w:p>
    <w:p w:rsidR="00381B5C" w:rsidRPr="00923288" w:rsidRDefault="00381B5C" w:rsidP="00381B5C">
      <w:pPr>
        <w:autoSpaceDE w:val="0"/>
        <w:autoSpaceDN w:val="0"/>
        <w:adjustRightInd w:val="0"/>
        <w:rPr>
          <w:rFonts w:cs="Arial"/>
          <w:szCs w:val="19"/>
          <w:lang w:val="sk-SK"/>
        </w:rPr>
      </w:pPr>
    </w:p>
    <w:p w:rsidR="00381B5C" w:rsidRPr="00923288" w:rsidRDefault="00381B5C" w:rsidP="00381B5C">
      <w:pPr>
        <w:autoSpaceDE w:val="0"/>
        <w:autoSpaceDN w:val="0"/>
        <w:adjustRightInd w:val="0"/>
        <w:jc w:val="both"/>
        <w:rPr>
          <w:rFonts w:cs="Arial"/>
          <w:szCs w:val="19"/>
          <w:lang w:val="sk-SK"/>
        </w:rPr>
      </w:pPr>
      <w:r w:rsidRPr="00923288">
        <w:rPr>
          <w:rFonts w:cs="Arial"/>
          <w:b/>
          <w:bCs/>
          <w:i/>
          <w:iCs/>
          <w:szCs w:val="19"/>
          <w:lang w:val="sk-SK"/>
        </w:rPr>
        <w:t xml:space="preserve">Inkluzívne vzdelávanie </w:t>
      </w:r>
      <w:r w:rsidRPr="00923288">
        <w:rPr>
          <w:rFonts w:cs="Arial"/>
          <w:szCs w:val="19"/>
          <w:lang w:val="sk-SK"/>
        </w:rPr>
        <w:t xml:space="preserve">predstavuje spôsob edukácie v bežných školách, ktorého podstatou je právo každého dieťaťa na kvalitné vzdelanie, s kladením dôrazu na búranie bariér v školstve, ktoré znemožňujú rovnocenný prístup k výchove a vzdelávaniu. </w:t>
      </w:r>
    </w:p>
    <w:p w:rsidR="00381B5C" w:rsidRPr="00923288" w:rsidRDefault="00381B5C" w:rsidP="00381B5C">
      <w:pPr>
        <w:autoSpaceDE w:val="0"/>
        <w:autoSpaceDN w:val="0"/>
        <w:adjustRightInd w:val="0"/>
        <w:jc w:val="both"/>
        <w:rPr>
          <w:rFonts w:cs="Arial"/>
          <w:szCs w:val="19"/>
          <w:lang w:val="sk-SK"/>
        </w:rPr>
      </w:pPr>
      <w:r w:rsidRPr="00923288">
        <w:rPr>
          <w:rFonts w:cs="Arial"/>
          <w:szCs w:val="19"/>
          <w:lang w:val="sk-SK"/>
        </w:rPr>
        <w:t>Inklúzia vyžaduje viac než len fyzickú prítomnosť dieťaťa a zahŕňa nutnosť transformovať školy, ich učebné osnovy, spôsoby hodnotenia, pedagogické metódy a podporné programy tak, aby boli deti ich plnohodnotnými členmi.</w:t>
      </w:r>
    </w:p>
    <w:p w:rsidR="00381B5C" w:rsidRPr="00923288" w:rsidRDefault="00381B5C" w:rsidP="00381B5C">
      <w:pPr>
        <w:autoSpaceDE w:val="0"/>
        <w:autoSpaceDN w:val="0"/>
        <w:adjustRightInd w:val="0"/>
        <w:jc w:val="both"/>
        <w:rPr>
          <w:rFonts w:cs="Arial"/>
          <w:szCs w:val="19"/>
          <w:lang w:val="sk-SK"/>
        </w:rPr>
      </w:pPr>
    </w:p>
    <w:p w:rsidR="00381B5C" w:rsidRPr="00923288" w:rsidRDefault="00381B5C" w:rsidP="00381B5C">
      <w:pPr>
        <w:autoSpaceDE w:val="0"/>
        <w:autoSpaceDN w:val="0"/>
        <w:adjustRightInd w:val="0"/>
        <w:jc w:val="both"/>
        <w:rPr>
          <w:rFonts w:cs="Arial"/>
          <w:szCs w:val="19"/>
          <w:lang w:val="sk-SK"/>
        </w:rPr>
      </w:pPr>
      <w:r w:rsidRPr="00923288">
        <w:rPr>
          <w:rFonts w:cs="Arial"/>
          <w:szCs w:val="19"/>
          <w:lang w:val="sk-SK"/>
        </w:rPr>
        <w:t>Inklúzia vo vzdelávaní na stupni materských škôl je založená na týchto predpokladoch a procesoch:</w:t>
      </w:r>
    </w:p>
    <w:p w:rsidR="00381B5C" w:rsidRPr="00923288" w:rsidRDefault="00923288" w:rsidP="00381B5C">
      <w:pPr>
        <w:pStyle w:val="Odsekzoznamu"/>
        <w:numPr>
          <w:ilvl w:val="0"/>
          <w:numId w:val="39"/>
        </w:num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v</w:t>
      </w:r>
      <w:r w:rsidR="00381B5C" w:rsidRPr="00923288">
        <w:rPr>
          <w:sz w:val="19"/>
          <w:szCs w:val="19"/>
        </w:rPr>
        <w:t>ytvorenie kultúry, politiky a praxe tak, aby bola zohľadnená rôznorodosť detí</w:t>
      </w:r>
      <w:r>
        <w:rPr>
          <w:sz w:val="19"/>
          <w:szCs w:val="19"/>
        </w:rPr>
        <w:t>;</w:t>
      </w:r>
    </w:p>
    <w:p w:rsidR="00381B5C" w:rsidRPr="00923288" w:rsidRDefault="00923288" w:rsidP="00381B5C">
      <w:pPr>
        <w:pStyle w:val="Odsekzoznamu"/>
        <w:numPr>
          <w:ilvl w:val="0"/>
          <w:numId w:val="39"/>
        </w:num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o</w:t>
      </w:r>
      <w:r w:rsidR="00381B5C" w:rsidRPr="00923288">
        <w:rPr>
          <w:sz w:val="19"/>
          <w:szCs w:val="19"/>
        </w:rPr>
        <w:t xml:space="preserve">dstraňovanie prekážok vo výchove a zapojenie všetkých detí, teda nie len tých, ktorí sú označení ako deti so špeciálnymi </w:t>
      </w:r>
      <w:r>
        <w:rPr>
          <w:sz w:val="19"/>
          <w:szCs w:val="19"/>
        </w:rPr>
        <w:t>výchovno-vzdelávacími potrebami;</w:t>
      </w:r>
    </w:p>
    <w:p w:rsidR="00381B5C" w:rsidRPr="00923288" w:rsidRDefault="00923288" w:rsidP="00381B5C">
      <w:pPr>
        <w:pStyle w:val="Odsekzoznamu"/>
        <w:numPr>
          <w:ilvl w:val="0"/>
          <w:numId w:val="39"/>
        </w:num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v</w:t>
      </w:r>
      <w:r w:rsidR="00381B5C" w:rsidRPr="00923288">
        <w:rPr>
          <w:sz w:val="19"/>
          <w:szCs w:val="19"/>
        </w:rPr>
        <w:t>yužívanie skúseností z konkrétnych prípadov prekonávania prekážok v prístupe a zapojení tak, aby z nich mohli čerpať aj ostatné deti</w:t>
      </w:r>
      <w:r>
        <w:rPr>
          <w:sz w:val="19"/>
          <w:szCs w:val="19"/>
        </w:rPr>
        <w:t>;</w:t>
      </w:r>
    </w:p>
    <w:p w:rsidR="00381B5C" w:rsidRPr="00923288" w:rsidRDefault="00923288" w:rsidP="00381B5C">
      <w:pPr>
        <w:pStyle w:val="Odsekzoznamu"/>
        <w:numPr>
          <w:ilvl w:val="0"/>
          <w:numId w:val="39"/>
        </w:num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v</w:t>
      </w:r>
      <w:r w:rsidR="00381B5C" w:rsidRPr="00923288">
        <w:rPr>
          <w:sz w:val="19"/>
          <w:szCs w:val="19"/>
        </w:rPr>
        <w:t>nímanie rozdielov medzi deťmi ako inšpirácia pre podporu učenia a nie ako pr</w:t>
      </w:r>
      <w:r>
        <w:rPr>
          <w:sz w:val="19"/>
          <w:szCs w:val="19"/>
        </w:rPr>
        <w:t>oblém, ktorý je potrebné riešiť;</w:t>
      </w:r>
    </w:p>
    <w:p w:rsidR="00381B5C" w:rsidRPr="00923288" w:rsidRDefault="00923288" w:rsidP="00381B5C">
      <w:pPr>
        <w:pStyle w:val="Odsekzoznamu"/>
        <w:numPr>
          <w:ilvl w:val="0"/>
          <w:numId w:val="39"/>
        </w:num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u</w:t>
      </w:r>
      <w:r w:rsidR="00381B5C" w:rsidRPr="00923288">
        <w:rPr>
          <w:sz w:val="19"/>
          <w:szCs w:val="19"/>
        </w:rPr>
        <w:t>znávanie práva detí na výchovu a vzdelávani</w:t>
      </w:r>
      <w:r>
        <w:rPr>
          <w:sz w:val="19"/>
          <w:szCs w:val="19"/>
        </w:rPr>
        <w:t>e v mieste kde žijú;</w:t>
      </w:r>
    </w:p>
    <w:p w:rsidR="00381B5C" w:rsidRPr="00923288" w:rsidRDefault="00923288" w:rsidP="00381B5C">
      <w:pPr>
        <w:pStyle w:val="Odsekzoznamu"/>
        <w:numPr>
          <w:ilvl w:val="0"/>
          <w:numId w:val="39"/>
        </w:num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v</w:t>
      </w:r>
      <w:r w:rsidR="00381B5C" w:rsidRPr="00923288">
        <w:rPr>
          <w:sz w:val="19"/>
          <w:szCs w:val="19"/>
        </w:rPr>
        <w:t>yzdvihovanie úlohy škôl pri budovan</w:t>
      </w:r>
      <w:r>
        <w:rPr>
          <w:sz w:val="19"/>
          <w:szCs w:val="19"/>
        </w:rPr>
        <w:t>í spoločenstva a rozvoji hodnôt;</w:t>
      </w:r>
    </w:p>
    <w:p w:rsidR="00381B5C" w:rsidRPr="00923288" w:rsidRDefault="00923288" w:rsidP="00381B5C">
      <w:pPr>
        <w:pStyle w:val="Odsekzoznamu"/>
        <w:numPr>
          <w:ilvl w:val="0"/>
          <w:numId w:val="39"/>
        </w:numPr>
        <w:spacing w:after="200" w:line="276" w:lineRule="auto"/>
        <w:jc w:val="both"/>
        <w:rPr>
          <w:sz w:val="19"/>
          <w:szCs w:val="19"/>
        </w:rPr>
      </w:pPr>
      <w:r>
        <w:rPr>
          <w:sz w:val="19"/>
          <w:szCs w:val="19"/>
        </w:rPr>
        <w:t>p</w:t>
      </w:r>
      <w:r w:rsidR="00381B5C" w:rsidRPr="00923288">
        <w:rPr>
          <w:sz w:val="19"/>
          <w:szCs w:val="19"/>
        </w:rPr>
        <w:t>odpora vzájomne prospešných vzťahov medzi školami a okolitou komunitou.</w:t>
      </w:r>
    </w:p>
    <w:p w:rsidR="00381B5C" w:rsidRPr="00923288" w:rsidRDefault="00381B5C" w:rsidP="00381B5C">
      <w:pPr>
        <w:pStyle w:val="Odsekzoznamu"/>
        <w:autoSpaceDE w:val="0"/>
        <w:autoSpaceDN w:val="0"/>
        <w:adjustRightInd w:val="0"/>
        <w:rPr>
          <w:b/>
          <w:sz w:val="19"/>
          <w:szCs w:val="19"/>
          <w:u w:val="single"/>
        </w:rPr>
      </w:pPr>
    </w:p>
    <w:p w:rsidR="00381B5C" w:rsidRPr="00923288" w:rsidRDefault="00381B5C" w:rsidP="00381B5C">
      <w:pPr>
        <w:autoSpaceDE w:val="0"/>
        <w:autoSpaceDN w:val="0"/>
        <w:adjustRightInd w:val="0"/>
        <w:rPr>
          <w:rFonts w:cs="Arial"/>
          <w:szCs w:val="19"/>
          <w:u w:val="single"/>
          <w:lang w:val="sk-SK"/>
        </w:rPr>
      </w:pPr>
      <w:r w:rsidRPr="00923288">
        <w:rPr>
          <w:rFonts w:cs="Arial"/>
          <w:szCs w:val="19"/>
          <w:u w:val="single"/>
          <w:lang w:val="sk-SK"/>
        </w:rPr>
        <w:t>Príklady inkluzívnych opatrení vo výchove a vzdelávaní:</w:t>
      </w:r>
    </w:p>
    <w:p w:rsidR="00381B5C" w:rsidRPr="00923288" w:rsidRDefault="00381B5C" w:rsidP="00923288">
      <w:pPr>
        <w:pStyle w:val="Odsekzoznamu"/>
        <w:numPr>
          <w:ilvl w:val="0"/>
          <w:numId w:val="39"/>
        </w:numPr>
        <w:autoSpaceDE w:val="0"/>
        <w:autoSpaceDN w:val="0"/>
        <w:adjustRightInd w:val="0"/>
        <w:jc w:val="both"/>
        <w:rPr>
          <w:sz w:val="19"/>
          <w:szCs w:val="19"/>
        </w:rPr>
      </w:pPr>
      <w:r w:rsidRPr="00923288">
        <w:rPr>
          <w:sz w:val="19"/>
          <w:szCs w:val="19"/>
        </w:rPr>
        <w:t>využívanie asistenta učiteľa;</w:t>
      </w:r>
    </w:p>
    <w:p w:rsidR="00381B5C" w:rsidRPr="00923288" w:rsidRDefault="00381B5C" w:rsidP="00923288">
      <w:pPr>
        <w:pStyle w:val="Odsekzoznamu"/>
        <w:numPr>
          <w:ilvl w:val="0"/>
          <w:numId w:val="39"/>
        </w:numPr>
        <w:autoSpaceDE w:val="0"/>
        <w:autoSpaceDN w:val="0"/>
        <w:adjustRightInd w:val="0"/>
        <w:jc w:val="both"/>
        <w:rPr>
          <w:sz w:val="19"/>
          <w:szCs w:val="19"/>
        </w:rPr>
      </w:pPr>
      <w:r w:rsidRPr="00923288">
        <w:rPr>
          <w:sz w:val="19"/>
          <w:szCs w:val="19"/>
        </w:rPr>
        <w:t>využívanie odborných zamestnancov podľa potrieb detí  a žiakov (školský psychológ, špeciálny pedagóg, liečebný pedagóg, logopéd atď.);</w:t>
      </w:r>
    </w:p>
    <w:p w:rsidR="00381B5C" w:rsidRPr="00923288" w:rsidRDefault="00381B5C" w:rsidP="00923288">
      <w:pPr>
        <w:pStyle w:val="Odsekzoznamu"/>
        <w:numPr>
          <w:ilvl w:val="0"/>
          <w:numId w:val="39"/>
        </w:numPr>
        <w:autoSpaceDE w:val="0"/>
        <w:autoSpaceDN w:val="0"/>
        <w:adjustRightInd w:val="0"/>
        <w:jc w:val="both"/>
        <w:rPr>
          <w:sz w:val="19"/>
          <w:szCs w:val="19"/>
        </w:rPr>
      </w:pPr>
      <w:r w:rsidRPr="00923288">
        <w:rPr>
          <w:sz w:val="19"/>
          <w:szCs w:val="19"/>
        </w:rPr>
        <w:t>využívanie celodenného výchovného systému;</w:t>
      </w:r>
    </w:p>
    <w:p w:rsidR="00381B5C" w:rsidRPr="00923288" w:rsidRDefault="00381B5C" w:rsidP="00923288">
      <w:pPr>
        <w:pStyle w:val="Odsekzoznamu"/>
        <w:numPr>
          <w:ilvl w:val="0"/>
          <w:numId w:val="39"/>
        </w:numPr>
        <w:autoSpaceDE w:val="0"/>
        <w:autoSpaceDN w:val="0"/>
        <w:adjustRightInd w:val="0"/>
        <w:jc w:val="both"/>
        <w:rPr>
          <w:sz w:val="19"/>
          <w:szCs w:val="19"/>
        </w:rPr>
      </w:pPr>
      <w:r w:rsidRPr="00923288">
        <w:rPr>
          <w:sz w:val="19"/>
          <w:szCs w:val="19"/>
        </w:rPr>
        <w:t>multikultúrna výchova;</w:t>
      </w:r>
    </w:p>
    <w:p w:rsidR="00381B5C" w:rsidRPr="00923288" w:rsidRDefault="00381B5C" w:rsidP="00923288">
      <w:pPr>
        <w:pStyle w:val="Odsekzoznamu"/>
        <w:numPr>
          <w:ilvl w:val="0"/>
          <w:numId w:val="39"/>
        </w:numPr>
        <w:autoSpaceDE w:val="0"/>
        <w:autoSpaceDN w:val="0"/>
        <w:adjustRightInd w:val="0"/>
        <w:jc w:val="both"/>
        <w:rPr>
          <w:sz w:val="19"/>
          <w:szCs w:val="19"/>
        </w:rPr>
      </w:pPr>
      <w:r w:rsidRPr="00923288">
        <w:rPr>
          <w:sz w:val="19"/>
          <w:szCs w:val="19"/>
        </w:rPr>
        <w:t>individuálna integrácia;</w:t>
      </w:r>
    </w:p>
    <w:p w:rsidR="00381B5C" w:rsidRPr="00923288" w:rsidRDefault="00381B5C" w:rsidP="00923288">
      <w:pPr>
        <w:pStyle w:val="Odsekzoznamu"/>
        <w:numPr>
          <w:ilvl w:val="0"/>
          <w:numId w:val="39"/>
        </w:numPr>
        <w:autoSpaceDE w:val="0"/>
        <w:autoSpaceDN w:val="0"/>
        <w:adjustRightInd w:val="0"/>
        <w:jc w:val="both"/>
        <w:rPr>
          <w:sz w:val="19"/>
          <w:szCs w:val="19"/>
        </w:rPr>
      </w:pPr>
      <w:r w:rsidRPr="00923288">
        <w:rPr>
          <w:sz w:val="19"/>
          <w:szCs w:val="19"/>
        </w:rPr>
        <w:t>opatrenia na zlepšenie správania a vzdelávacích výsledkov;</w:t>
      </w:r>
    </w:p>
    <w:p w:rsidR="00381B5C" w:rsidRPr="00923288" w:rsidRDefault="00381B5C" w:rsidP="00923288">
      <w:pPr>
        <w:pStyle w:val="Odsekzoznamu"/>
        <w:numPr>
          <w:ilvl w:val="0"/>
          <w:numId w:val="39"/>
        </w:numPr>
        <w:autoSpaceDE w:val="0"/>
        <w:autoSpaceDN w:val="0"/>
        <w:adjustRightInd w:val="0"/>
        <w:jc w:val="both"/>
        <w:rPr>
          <w:sz w:val="19"/>
          <w:szCs w:val="19"/>
        </w:rPr>
      </w:pPr>
      <w:r w:rsidRPr="00923288">
        <w:rPr>
          <w:sz w:val="19"/>
          <w:szCs w:val="19"/>
        </w:rPr>
        <w:t>poradenská a osvetovú činnosť pedagogických zamestnancov škôl pre zákonných zástupcov detí a pod.</w:t>
      </w:r>
    </w:p>
    <w:p w:rsidR="008A2755" w:rsidRPr="008A2755" w:rsidRDefault="008A2755" w:rsidP="008A2755">
      <w:pPr>
        <w:jc w:val="center"/>
        <w:rPr>
          <w:b/>
          <w:sz w:val="24"/>
          <w:szCs w:val="16"/>
          <w:lang w:val="sk-SK"/>
        </w:rPr>
      </w:pPr>
    </w:p>
    <w:sectPr w:rsidR="008A2755" w:rsidRPr="008A2755" w:rsidSect="007303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2A" w:rsidRDefault="004C7F2A">
      <w:r>
        <w:separator/>
      </w:r>
    </w:p>
    <w:p w:rsidR="004C7F2A" w:rsidRDefault="004C7F2A"/>
  </w:endnote>
  <w:endnote w:type="continuationSeparator" w:id="0">
    <w:p w:rsidR="004C7F2A" w:rsidRDefault="004C7F2A">
      <w:r>
        <w:continuationSeparator/>
      </w:r>
    </w:p>
    <w:p w:rsidR="004C7F2A" w:rsidRDefault="004C7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98" w:rsidRDefault="0088309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50" w:rsidRDefault="00730350">
    <w:pPr>
      <w:pStyle w:val="Pta"/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98" w:rsidRDefault="0088309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2A" w:rsidRDefault="004C7F2A">
      <w:r>
        <w:separator/>
      </w:r>
    </w:p>
    <w:p w:rsidR="004C7F2A" w:rsidRDefault="004C7F2A"/>
  </w:footnote>
  <w:footnote w:type="continuationSeparator" w:id="0">
    <w:p w:rsidR="004C7F2A" w:rsidRDefault="004C7F2A">
      <w:r>
        <w:continuationSeparator/>
      </w:r>
    </w:p>
    <w:p w:rsidR="004C7F2A" w:rsidRDefault="004C7F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98" w:rsidRDefault="0088309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98" w:rsidRDefault="00883098" w:rsidP="00883098">
    <w:pPr>
      <w:pStyle w:val="Hlavika"/>
      <w:tabs>
        <w:tab w:val="left" w:pos="1977"/>
      </w:tabs>
      <w:ind w:firstLine="1977"/>
    </w:pPr>
    <w:r>
      <w:rPr>
        <w:noProof/>
        <w:lang w:val="sk-SK" w:eastAsia="sk-SK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522605</wp:posOffset>
          </wp:positionH>
          <wp:positionV relativeFrom="paragraph">
            <wp:posOffset>-81280</wp:posOffset>
          </wp:positionV>
          <wp:extent cx="621665" cy="431800"/>
          <wp:effectExtent l="0" t="0" r="6985" b="635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3955415</wp:posOffset>
          </wp:positionH>
          <wp:positionV relativeFrom="paragraph">
            <wp:posOffset>-106680</wp:posOffset>
          </wp:positionV>
          <wp:extent cx="1647825" cy="457200"/>
          <wp:effectExtent l="0" t="0" r="9525" b="0"/>
          <wp:wrapNone/>
          <wp:docPr id="1" name="Obrázok 1" descr="http://www.opotravinach.sk/app/webroot/files/talk_files/MP_web%20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opotravinach.sk/app/webroot/files/talk_files/MP_web%20mal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73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Európska</w:t>
    </w:r>
    <w:proofErr w:type="spellEnd"/>
    <w:r>
      <w:t xml:space="preserve"> </w:t>
    </w:r>
    <w:proofErr w:type="spellStart"/>
    <w:r>
      <w:t>únia</w:t>
    </w:r>
    <w:proofErr w:type="spellEnd"/>
  </w:p>
  <w:p w:rsidR="00883098" w:rsidRDefault="00883098" w:rsidP="00883098">
    <w:pPr>
      <w:pStyle w:val="Hlavika"/>
      <w:tabs>
        <w:tab w:val="left" w:pos="1977"/>
      </w:tabs>
    </w:pPr>
    <w:r>
      <w:tab/>
    </w:r>
    <w:proofErr w:type="spellStart"/>
    <w:r>
      <w:t>Európsky</w:t>
    </w:r>
    <w:proofErr w:type="spellEnd"/>
    <w:r>
      <w:t xml:space="preserve"> fond pre </w:t>
    </w:r>
    <w:proofErr w:type="spellStart"/>
    <w:r>
      <w:t>Regionálny</w:t>
    </w:r>
    <w:proofErr w:type="spellEnd"/>
    <w:r>
      <w:t xml:space="preserve"> </w:t>
    </w:r>
    <w:proofErr w:type="spellStart"/>
    <w:r>
      <w:t>rozvoj</w:t>
    </w:r>
    <w:proofErr w:type="spellEnd"/>
  </w:p>
  <w:p w:rsidR="00883098" w:rsidRDefault="00883098" w:rsidP="00883098">
    <w:pPr>
      <w:pStyle w:val="Hlavika"/>
      <w:tabs>
        <w:tab w:val="left" w:pos="1977"/>
      </w:tabs>
    </w:pPr>
    <w:r>
      <w:tab/>
    </w:r>
    <w:proofErr w:type="spellStart"/>
    <w:r>
      <w:t>Integrovaný</w:t>
    </w:r>
    <w:proofErr w:type="spellEnd"/>
    <w:r>
      <w:t xml:space="preserve"> </w:t>
    </w:r>
    <w:proofErr w:type="spellStart"/>
    <w:r>
      <w:t>regionálny</w:t>
    </w:r>
    <w:proofErr w:type="spellEnd"/>
    <w:r>
      <w:t xml:space="preserve"> </w:t>
    </w:r>
    <w:proofErr w:type="spellStart"/>
    <w:r>
      <w:t>operačný</w:t>
    </w:r>
    <w:proofErr w:type="spellEnd"/>
    <w:r>
      <w:t xml:space="preserve"> program</w:t>
    </w:r>
  </w:p>
  <w:p w:rsidR="00883098" w:rsidRDefault="00883098" w:rsidP="00883098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23" w:rsidRDefault="007E7A23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1824" behindDoc="1" locked="0" layoutInCell="1" allowOverlap="1" wp14:anchorId="3A04FFE0" wp14:editId="6CD91A6D">
          <wp:simplePos x="0" y="0"/>
          <wp:positionH relativeFrom="column">
            <wp:posOffset>3838575</wp:posOffset>
          </wp:positionH>
          <wp:positionV relativeFrom="paragraph">
            <wp:posOffset>-140273</wp:posOffset>
          </wp:positionV>
          <wp:extent cx="1648047" cy="457200"/>
          <wp:effectExtent l="0" t="0" r="9525" b="0"/>
          <wp:wrapNone/>
          <wp:docPr id="3" name="Obrázok 1" descr="http://www.opotravinach.sk/app/webroot/files/talk_files/MP_web%20mal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74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648047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9DF">
      <w:rPr>
        <w:noProof/>
        <w:lang w:val="sk-SK" w:eastAsia="sk-SK"/>
      </w:rPr>
      <w:drawing>
        <wp:anchor distT="0" distB="0" distL="114300" distR="114300" simplePos="0" relativeHeight="251658752" behindDoc="0" locked="0" layoutInCell="1" allowOverlap="1" wp14:anchorId="121867CD" wp14:editId="4D52DA78">
          <wp:simplePos x="0" y="0"/>
          <wp:positionH relativeFrom="column">
            <wp:posOffset>419100</wp:posOffset>
          </wp:positionH>
          <wp:positionV relativeFrom="paragraph">
            <wp:posOffset>-114935</wp:posOffset>
          </wp:positionV>
          <wp:extent cx="621665" cy="431800"/>
          <wp:effectExtent l="0" t="0" r="6985" b="635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32A5A27"/>
    <w:multiLevelType w:val="hybridMultilevel"/>
    <w:tmpl w:val="BFF0FB7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6E80196"/>
    <w:multiLevelType w:val="hybridMultilevel"/>
    <w:tmpl w:val="ECF4F3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024325B"/>
    <w:multiLevelType w:val="hybridMultilevel"/>
    <w:tmpl w:val="1B7A814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4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366B5"/>
    <w:multiLevelType w:val="hybridMultilevel"/>
    <w:tmpl w:val="FD0C63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34"/>
  </w:num>
  <w:num w:numId="5">
    <w:abstractNumId w:val="19"/>
  </w:num>
  <w:num w:numId="6">
    <w:abstractNumId w:val="21"/>
  </w:num>
  <w:num w:numId="7">
    <w:abstractNumId w:val="2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7"/>
  </w:num>
  <w:num w:numId="25">
    <w:abstractNumId w:val="24"/>
  </w:num>
  <w:num w:numId="26">
    <w:abstractNumId w:val="31"/>
  </w:num>
  <w:num w:numId="27">
    <w:abstractNumId w:val="28"/>
  </w:num>
  <w:num w:numId="28">
    <w:abstractNumId w:val="20"/>
  </w:num>
  <w:num w:numId="29">
    <w:abstractNumId w:val="32"/>
  </w:num>
  <w:num w:numId="30">
    <w:abstractNumId w:val="30"/>
  </w:num>
  <w:num w:numId="31">
    <w:abstractNumId w:val="15"/>
  </w:num>
  <w:num w:numId="32">
    <w:abstractNumId w:val="27"/>
  </w:num>
  <w:num w:numId="33">
    <w:abstractNumId w:val="33"/>
  </w:num>
  <w:num w:numId="34">
    <w:abstractNumId w:val="14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5"/>
  </w:num>
  <w:num w:numId="38">
    <w:abstractNumId w:val="18"/>
  </w:num>
  <w:num w:numId="39">
    <w:abstractNumId w:val="26"/>
  </w:num>
  <w:num w:numId="40">
    <w:abstractNumId w:val="11"/>
  </w:num>
  <w:num w:numId="41">
    <w:abstractNumId w:val="16"/>
  </w:num>
  <w:num w:numId="42">
    <w:abstractNumId w:val="13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5"/>
    <w:rsid w:val="000016A5"/>
    <w:rsid w:val="00020A5B"/>
    <w:rsid w:val="00030C5B"/>
    <w:rsid w:val="0005539E"/>
    <w:rsid w:val="00070FC4"/>
    <w:rsid w:val="00071987"/>
    <w:rsid w:val="00073D03"/>
    <w:rsid w:val="00074D2F"/>
    <w:rsid w:val="0007555C"/>
    <w:rsid w:val="00075C1E"/>
    <w:rsid w:val="0008794A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23D05"/>
    <w:rsid w:val="00137890"/>
    <w:rsid w:val="00137B33"/>
    <w:rsid w:val="00143AD7"/>
    <w:rsid w:val="001452B6"/>
    <w:rsid w:val="00146657"/>
    <w:rsid w:val="0017198C"/>
    <w:rsid w:val="00174AFE"/>
    <w:rsid w:val="00182989"/>
    <w:rsid w:val="00182C05"/>
    <w:rsid w:val="001A19F7"/>
    <w:rsid w:val="001A3801"/>
    <w:rsid w:val="001A4B95"/>
    <w:rsid w:val="001A4E24"/>
    <w:rsid w:val="001B674B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4D36"/>
    <w:rsid w:val="00235D74"/>
    <w:rsid w:val="00236144"/>
    <w:rsid w:val="0024576C"/>
    <w:rsid w:val="00253BF6"/>
    <w:rsid w:val="002557C9"/>
    <w:rsid w:val="00260A1D"/>
    <w:rsid w:val="00267844"/>
    <w:rsid w:val="00272EE5"/>
    <w:rsid w:val="00274E01"/>
    <w:rsid w:val="00295BF2"/>
    <w:rsid w:val="002A053C"/>
    <w:rsid w:val="002A2D62"/>
    <w:rsid w:val="002D5FCD"/>
    <w:rsid w:val="002D7602"/>
    <w:rsid w:val="002E32BC"/>
    <w:rsid w:val="003038D5"/>
    <w:rsid w:val="0031390F"/>
    <w:rsid w:val="0031599A"/>
    <w:rsid w:val="00322152"/>
    <w:rsid w:val="003530AF"/>
    <w:rsid w:val="00360EB6"/>
    <w:rsid w:val="00362BC5"/>
    <w:rsid w:val="00364196"/>
    <w:rsid w:val="00375271"/>
    <w:rsid w:val="00381B5C"/>
    <w:rsid w:val="00392F8B"/>
    <w:rsid w:val="00392FE4"/>
    <w:rsid w:val="00394C79"/>
    <w:rsid w:val="003977EF"/>
    <w:rsid w:val="003A08DD"/>
    <w:rsid w:val="003A0BC1"/>
    <w:rsid w:val="003A1398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73EE1"/>
    <w:rsid w:val="00496B11"/>
    <w:rsid w:val="00496CE1"/>
    <w:rsid w:val="004A531E"/>
    <w:rsid w:val="004A6C86"/>
    <w:rsid w:val="004B4FFD"/>
    <w:rsid w:val="004B53E6"/>
    <w:rsid w:val="004B67CC"/>
    <w:rsid w:val="004C7F2A"/>
    <w:rsid w:val="004F7D8B"/>
    <w:rsid w:val="00505FF4"/>
    <w:rsid w:val="00532D0A"/>
    <w:rsid w:val="00546FB5"/>
    <w:rsid w:val="0057284A"/>
    <w:rsid w:val="00582B72"/>
    <w:rsid w:val="00590B59"/>
    <w:rsid w:val="005936FF"/>
    <w:rsid w:val="005B38B5"/>
    <w:rsid w:val="005B4CAD"/>
    <w:rsid w:val="005B72FA"/>
    <w:rsid w:val="005D670E"/>
    <w:rsid w:val="005E0826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6878"/>
    <w:rsid w:val="00726CE6"/>
    <w:rsid w:val="00726FE1"/>
    <w:rsid w:val="00730350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3921"/>
    <w:rsid w:val="007B4D9C"/>
    <w:rsid w:val="007D22CE"/>
    <w:rsid w:val="007D3B89"/>
    <w:rsid w:val="007D7B45"/>
    <w:rsid w:val="007E1055"/>
    <w:rsid w:val="007E7A23"/>
    <w:rsid w:val="007F11EE"/>
    <w:rsid w:val="008201A2"/>
    <w:rsid w:val="008375C6"/>
    <w:rsid w:val="00847CA7"/>
    <w:rsid w:val="008503A8"/>
    <w:rsid w:val="00856B36"/>
    <w:rsid w:val="00860775"/>
    <w:rsid w:val="00872107"/>
    <w:rsid w:val="00875E04"/>
    <w:rsid w:val="00883098"/>
    <w:rsid w:val="00884754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E31F0"/>
    <w:rsid w:val="008E4E07"/>
    <w:rsid w:val="008E6769"/>
    <w:rsid w:val="008E7ED1"/>
    <w:rsid w:val="008F4C12"/>
    <w:rsid w:val="00900826"/>
    <w:rsid w:val="00907754"/>
    <w:rsid w:val="0091097D"/>
    <w:rsid w:val="00923288"/>
    <w:rsid w:val="0092356B"/>
    <w:rsid w:val="0093353B"/>
    <w:rsid w:val="00935030"/>
    <w:rsid w:val="00953228"/>
    <w:rsid w:val="00956973"/>
    <w:rsid w:val="00962584"/>
    <w:rsid w:val="00965057"/>
    <w:rsid w:val="00991839"/>
    <w:rsid w:val="00993631"/>
    <w:rsid w:val="009D0EC2"/>
    <w:rsid w:val="009D7ED9"/>
    <w:rsid w:val="009E21D5"/>
    <w:rsid w:val="009F568A"/>
    <w:rsid w:val="009F5A3A"/>
    <w:rsid w:val="00A0681B"/>
    <w:rsid w:val="00A06919"/>
    <w:rsid w:val="00A256EE"/>
    <w:rsid w:val="00A27A2C"/>
    <w:rsid w:val="00A37BDF"/>
    <w:rsid w:val="00A40230"/>
    <w:rsid w:val="00A81CF2"/>
    <w:rsid w:val="00A97651"/>
    <w:rsid w:val="00AA47DB"/>
    <w:rsid w:val="00AB5767"/>
    <w:rsid w:val="00AB6565"/>
    <w:rsid w:val="00AC26BE"/>
    <w:rsid w:val="00AC292D"/>
    <w:rsid w:val="00AD41A1"/>
    <w:rsid w:val="00AE0D5E"/>
    <w:rsid w:val="00AE5FAD"/>
    <w:rsid w:val="00B12C89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A2A39"/>
    <w:rsid w:val="00BB2B77"/>
    <w:rsid w:val="00BB3322"/>
    <w:rsid w:val="00BB45CE"/>
    <w:rsid w:val="00BB696C"/>
    <w:rsid w:val="00BB71C5"/>
    <w:rsid w:val="00BE6734"/>
    <w:rsid w:val="00C05B49"/>
    <w:rsid w:val="00C444B3"/>
    <w:rsid w:val="00C4496F"/>
    <w:rsid w:val="00C50F19"/>
    <w:rsid w:val="00C60815"/>
    <w:rsid w:val="00C71D8C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70644"/>
    <w:rsid w:val="00E8151A"/>
    <w:rsid w:val="00E91EAE"/>
    <w:rsid w:val="00ED39F8"/>
    <w:rsid w:val="00ED6B25"/>
    <w:rsid w:val="00EE0B0C"/>
    <w:rsid w:val="00EE18A6"/>
    <w:rsid w:val="00EE67A7"/>
    <w:rsid w:val="00F0558E"/>
    <w:rsid w:val="00F06DA9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93335"/>
    <w:rsid w:val="00FB533A"/>
    <w:rsid w:val="00FC2858"/>
    <w:rsid w:val="00FC41B7"/>
    <w:rsid w:val="00FE07E4"/>
    <w:rsid w:val="00FE46AF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34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34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940A-0043-40B4-B87B-45FAF876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Háber Stanislav</cp:lastModifiedBy>
  <cp:revision>5</cp:revision>
  <cp:lastPrinted>2006-02-10T14:19:00Z</cp:lastPrinted>
  <dcterms:created xsi:type="dcterms:W3CDTF">2015-11-13T09:17:00Z</dcterms:created>
  <dcterms:modified xsi:type="dcterms:W3CDTF">2016-01-28T14:18:00Z</dcterms:modified>
</cp:coreProperties>
</file>